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right"/>
        <w:rPr>
          <w:i/>
          <w:sz w:val="22"/>
          <w:lang w:val="en-US"/>
        </w:rPr>
      </w:pPr>
      <w:r>
        <w:rPr>
          <w:i/>
          <w:sz w:val="22"/>
        </w:rPr>
        <w:t>Форма № 4.</w:t>
      </w:r>
    </w:p>
    <w:tbl>
      <w:tblPr>
        <w:tblStyle w:val="7"/>
        <w:tblW w:w="10716" w:type="dxa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2"/>
        <w:gridCol w:w="3572"/>
        <w:gridCol w:w="35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t>СОГЛАСОВАНО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t>УТВЕРЖДАЮ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t>__________________________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t>__________________________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72" w:type="dxa"/>
          </w:tcPr>
          <w:p>
            <w:pPr>
              <w:pStyle w:val="3"/>
              <w:jc w:val="center"/>
            </w:pPr>
            <w:r>
              <w:rPr>
                <w:lang w:val="en-US"/>
              </w:rPr>
              <w:t>«____»</w:t>
            </w:r>
            <w:r>
              <w:t>__________________г.</w:t>
            </w:r>
          </w:p>
        </w:tc>
        <w:tc>
          <w:tcPr>
            <w:tcW w:w="3572" w:type="dxa"/>
          </w:tcPr>
          <w:p>
            <w:pPr>
              <w:pStyle w:val="3"/>
              <w:jc w:val="center"/>
            </w:pPr>
          </w:p>
        </w:tc>
        <w:tc>
          <w:tcPr>
            <w:tcW w:w="3572" w:type="dxa"/>
          </w:tcPr>
          <w:p>
            <w:pPr>
              <w:pStyle w:val="3"/>
              <w:jc w:val="center"/>
            </w:pPr>
            <w:r>
              <w:rPr>
                <w:lang w:val="en-US"/>
              </w:rPr>
              <w:t>«____»</w:t>
            </w:r>
            <w:r>
              <w:t>__________________г.</w:t>
            </w:r>
          </w:p>
        </w:tc>
      </w:tr>
    </w:tbl>
    <w:p>
      <w:pPr>
        <w:pStyle w:val="3"/>
        <w:jc w:val="right"/>
        <w:rPr>
          <w:i/>
          <w:sz w:val="22"/>
          <w:lang w:val="en-US"/>
        </w:rPr>
      </w:pPr>
    </w:p>
    <w:tbl>
      <w:tblPr>
        <w:tblStyle w:val="7"/>
        <w:tblW w:w="10340" w:type="dxa"/>
        <w:tblInd w:w="-1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"/>
        <w:gridCol w:w="9781"/>
        <w:gridCol w:w="2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dxa"/>
          </w:tcPr>
          <w:p>
            <w:pPr>
              <w:pStyle w:val="3"/>
              <w:jc w:val="center"/>
              <w:rPr>
                <w:b/>
                <w:color w:val="FF0000"/>
                <w:sz w:val="28"/>
              </w:rPr>
            </w:pPr>
          </w:p>
        </w:tc>
        <w:tc>
          <w:tcPr>
            <w:tcW w:w="97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ООО </w:t>
            </w:r>
            <w:r>
              <w:rPr>
                <w:rFonts w:hint="default"/>
                <w:lang w:val="ru-RU"/>
              </w:rPr>
              <w:t>«Ульяновскоблводоканал»</w:t>
            </w:r>
            <w:bookmarkStart w:id="0" w:name="_GoBack"/>
            <w:bookmarkEnd w:id="0"/>
          </w:p>
        </w:tc>
        <w:tc>
          <w:tcPr>
            <w:tcW w:w="283" w:type="dxa"/>
          </w:tcPr>
          <w:p>
            <w:pPr>
              <w:pStyle w:val="3"/>
              <w:jc w:val="center"/>
              <w:rPr>
                <w:b/>
                <w:color w:val="FF0000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6" w:type="dxa"/>
          </w:tcPr>
          <w:p>
            <w:pPr>
              <w:pStyle w:val="3"/>
              <w:jc w:val="center"/>
              <w:rPr>
                <w:i/>
                <w:color w:val="FF0000"/>
                <w:sz w:val="22"/>
                <w:vertAlign w:val="superscript"/>
              </w:rPr>
            </w:pPr>
          </w:p>
        </w:tc>
        <w:tc>
          <w:tcPr>
            <w:tcW w:w="9781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i/>
                <w:sz w:val="22"/>
                <w:vertAlign w:val="superscript"/>
              </w:rPr>
            </w:pPr>
            <w:r>
              <w:rPr>
                <w:i/>
                <w:sz w:val="22"/>
                <w:vertAlign w:val="superscript"/>
              </w:rPr>
              <w:t>(наименование стройки)</w:t>
            </w:r>
          </w:p>
        </w:tc>
        <w:tc>
          <w:tcPr>
            <w:tcW w:w="283" w:type="dxa"/>
          </w:tcPr>
          <w:p>
            <w:pPr>
              <w:pStyle w:val="3"/>
              <w:jc w:val="center"/>
              <w:rPr>
                <w:i/>
                <w:color w:val="FF0000"/>
                <w:sz w:val="22"/>
                <w:vertAlign w:val="superscript"/>
              </w:rPr>
            </w:pPr>
          </w:p>
        </w:tc>
      </w:tr>
    </w:tbl>
    <w:p>
      <w:pPr>
        <w:rPr>
          <w:sz w:val="28"/>
          <w:szCs w:val="28"/>
          <w:lang w:val="en-US"/>
        </w:rPr>
      </w:pPr>
    </w:p>
    <w:p>
      <w:pPr>
        <w:pStyle w:val="3"/>
        <w:jc w:val="center"/>
        <w:rPr>
          <w:rFonts w:ascii="Arial" w:hAnsi="Arial"/>
          <w:b/>
          <w:sz w:val="22"/>
          <w:lang w:val="en-US"/>
        </w:rPr>
      </w:pPr>
      <w:r>
        <w:rPr>
          <w:b/>
          <w:caps/>
          <w:sz w:val="28"/>
        </w:rPr>
        <w:t>Локальный СМЕТный расчет №</w:t>
      </w:r>
      <w:r>
        <w:rPr>
          <w:b/>
          <w:caps/>
          <w:sz w:val="28"/>
          <w:lang w:val="en-US"/>
        </w:rPr>
        <w:t xml:space="preserve"> </w:t>
      </w:r>
      <w:r>
        <w:rPr>
          <w:b/>
          <w:sz w:val="28"/>
        </w:rPr>
        <w:t>177</w:t>
      </w:r>
      <w:r>
        <w:rPr>
          <w:rFonts w:ascii="Arial" w:hAnsi="Arial"/>
          <w:b/>
          <w:sz w:val="22"/>
        </w:rPr>
        <w:t xml:space="preserve"> </w:t>
      </w:r>
    </w:p>
    <w:p>
      <w:pPr>
        <w:pStyle w:val="3"/>
        <w:jc w:val="center"/>
        <w:rPr>
          <w:rFonts w:ascii="Arial" w:hAnsi="Arial"/>
          <w:sz w:val="28"/>
        </w:rPr>
      </w:pPr>
      <w:r>
        <w:rPr>
          <w:rFonts w:ascii="Arial" w:hAnsi="Arial"/>
        </w:rPr>
        <w:t>от 15.11.2018</w:t>
      </w:r>
      <w:r>
        <w:rPr>
          <w:rFonts w:ascii="Arial" w:hAnsi="Arial"/>
          <w:sz w:val="28"/>
        </w:rPr>
        <w:t xml:space="preserve"> </w:t>
      </w:r>
    </w:p>
    <w:p>
      <w:pPr>
        <w:pStyle w:val="3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«</w:t>
      </w:r>
      <w:r>
        <w:rPr>
          <w:rFonts w:ascii="Arial" w:hAnsi="Arial"/>
          <w:i/>
          <w:sz w:val="24"/>
          <w:lang w:val="en-US"/>
        </w:rPr>
        <w:t>Монтаж системы автоматической пожарной сигнализации, системы  оповещения и эвакуации о пожаре  по адресу: г. Димитровград, ул. Куйбышева, 150</w:t>
      </w:r>
      <w:r>
        <w:rPr>
          <w:rFonts w:ascii="Arial" w:hAnsi="Arial"/>
          <w:i/>
          <w:sz w:val="24"/>
        </w:rPr>
        <w:t>»</w:t>
      </w:r>
    </w:p>
    <w:p>
      <w:pPr>
        <w:pStyle w:val="3"/>
        <w:jc w:val="center"/>
        <w:rPr>
          <w:b/>
          <w:sz w:val="28"/>
          <w:lang w:val="en-US"/>
        </w:rPr>
      </w:pPr>
    </w:p>
    <w:tbl>
      <w:tblPr>
        <w:tblStyle w:val="7"/>
        <w:tblW w:w="9639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63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>Основание: чертежи №</w:t>
            </w:r>
          </w:p>
        </w:tc>
        <w:tc>
          <w:tcPr>
            <w:tcW w:w="6379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b/>
                <w:i/>
              </w:rPr>
            </w:pPr>
          </w:p>
        </w:tc>
        <w:tc>
          <w:tcPr>
            <w:tcW w:w="6379" w:type="dxa"/>
            <w:tcBorders>
              <w:top w:val="single" w:color="auto" w:sz="4" w:space="0"/>
            </w:tcBorders>
          </w:tcPr>
          <w:p>
            <w:pPr>
              <w:pStyle w:val="3"/>
              <w:tabs>
                <w:tab w:val="center" w:pos="3402"/>
                <w:tab w:val="clear" w:pos="4153"/>
              </w:tabs>
              <w:jc w:val="center"/>
              <w:rPr>
                <w:b/>
                <w:i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0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>Составлен в базовых ценах:</w:t>
            </w:r>
          </w:p>
        </w:tc>
        <w:tc>
          <w:tcPr>
            <w:tcW w:w="6379" w:type="dxa"/>
          </w:tcPr>
          <w:p>
            <w:pPr>
              <w:pStyle w:val="3"/>
              <w:tabs>
                <w:tab w:val="center" w:pos="3402"/>
                <w:tab w:val="clear" w:pos="4153"/>
              </w:tabs>
              <w:rPr>
                <w:i/>
              </w:rPr>
            </w:pPr>
            <w:r>
              <w:rPr>
                <w:i/>
              </w:rPr>
              <w:t xml:space="preserve"> 200</w:t>
            </w:r>
            <w:r>
              <w:rPr>
                <w:i/>
                <w:lang w:val="en-US"/>
              </w:rPr>
              <w:t>1</w:t>
            </w:r>
            <w:r>
              <w:rPr>
                <w:i/>
              </w:rPr>
              <w:t>г.</w:t>
            </w:r>
          </w:p>
        </w:tc>
      </w:tr>
    </w:tbl>
    <w:p>
      <w:pPr>
        <w:pStyle w:val="3"/>
        <w:jc w:val="center"/>
        <w:rPr>
          <w:b/>
          <w:sz w:val="28"/>
        </w:rPr>
      </w:pPr>
    </w:p>
    <w:tbl>
      <w:tblPr>
        <w:tblStyle w:val="7"/>
        <w:tblW w:w="6586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275"/>
        <w:gridCol w:w="17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  <w:r>
              <w:rPr>
                <w:b/>
                <w:i/>
              </w:rPr>
              <w:t>Сметная стоимость работ</w:t>
            </w:r>
            <w:r>
              <w:rPr>
                <w:b/>
                <w:i/>
                <w:lang w:val="en-US"/>
              </w:rPr>
              <w:t>:</w:t>
            </w:r>
            <w:r>
              <w:rPr>
                <w:b/>
                <w:i/>
              </w:rPr>
              <w:t>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  <w:rPr>
                <w:b/>
              </w:rPr>
            </w:pPr>
            <w:r>
              <w:rPr>
                <w:b/>
              </w:rPr>
              <w:t>355 680,77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b/>
                <w:i/>
              </w:rPr>
            </w:pPr>
            <w:r>
              <w:rPr>
                <w:b/>
                <w:i/>
              </w:rPr>
              <w:t>Руб.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Трудоемкость работ</w:t>
            </w:r>
            <w:r>
              <w:rPr>
                <w:i/>
                <w:lang w:val="en-US"/>
              </w:rPr>
              <w:t>:</w:t>
            </w:r>
            <w:r>
              <w:rPr>
                <w:i/>
              </w:rPr>
              <w:t xml:space="preserve"> _____________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</w:pPr>
            <w:r>
              <w:t>658,28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  <w:sz w:val="12"/>
              </w:rPr>
            </w:pPr>
            <w:r>
              <w:rPr>
                <w:i/>
              </w:rPr>
              <w:t>Чел.час.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Средства на оплату труда</w:t>
            </w:r>
            <w:r>
              <w:rPr>
                <w:i/>
                <w:lang w:val="en-US"/>
              </w:rPr>
              <w:t>:</w:t>
            </w:r>
            <w:r>
              <w:rPr>
                <w:i/>
              </w:rPr>
              <w:t xml:space="preserve"> ________</w:t>
            </w:r>
          </w:p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</w:p>
        </w:tc>
        <w:tc>
          <w:tcPr>
            <w:tcW w:w="1275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jc w:val="right"/>
            </w:pPr>
            <w:r>
              <w:t>106 689,00</w:t>
            </w:r>
          </w:p>
        </w:tc>
        <w:tc>
          <w:tcPr>
            <w:tcW w:w="1767" w:type="dxa"/>
          </w:tcPr>
          <w:p>
            <w:pPr>
              <w:pStyle w:val="3"/>
              <w:tabs>
                <w:tab w:val="center" w:pos="3402"/>
                <w:tab w:val="clear" w:pos="4153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Руб.</w:t>
            </w:r>
          </w:p>
        </w:tc>
      </w:tr>
    </w:tbl>
    <w:p>
      <w:pPr>
        <w:pStyle w:val="3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 </w:t>
      </w:r>
    </w:p>
    <w:tbl>
      <w:tblPr>
        <w:tblStyle w:val="7"/>
        <w:tblW w:w="1023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"/>
        <w:gridCol w:w="709"/>
        <w:gridCol w:w="1587"/>
        <w:gridCol w:w="708"/>
        <w:gridCol w:w="1134"/>
        <w:gridCol w:w="993"/>
        <w:gridCol w:w="1134"/>
        <w:gridCol w:w="992"/>
        <w:gridCol w:w="1134"/>
        <w:gridCol w:w="709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</w:trPr>
        <w:tc>
          <w:tcPr>
            <w:tcW w:w="426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№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Обосно-</w:t>
            </w:r>
          </w:p>
        </w:tc>
        <w:tc>
          <w:tcPr>
            <w:tcW w:w="1587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Наименование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127" w:type="dxa"/>
            <w:gridSpan w:val="2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ЦЕНА ЕДИНИЦЫ</w:t>
            </w:r>
          </w:p>
        </w:tc>
        <w:tc>
          <w:tcPr>
            <w:tcW w:w="3260" w:type="dxa"/>
            <w:gridSpan w:val="3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ОБЩАЯ СТОИМОСТЬ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затр.тр.раб.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п/п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вание</w:t>
            </w:r>
          </w:p>
        </w:tc>
        <w:tc>
          <w:tcPr>
            <w:tcW w:w="1587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работ и затрат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Кол-во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экс.маш.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зарплата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экс.маш.</w:t>
            </w:r>
          </w:p>
        </w:tc>
        <w:tc>
          <w:tcPr>
            <w:tcW w:w="1417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затр.тр.маш.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426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цен</w:t>
            </w:r>
          </w:p>
        </w:tc>
        <w:tc>
          <w:tcPr>
            <w:tcW w:w="1587" w:type="dxa"/>
            <w:tcBorders>
              <w:top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зарплата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ЗП маш</w:t>
            </w:r>
          </w:p>
        </w:tc>
        <w:tc>
          <w:tcPr>
            <w:tcW w:w="1134" w:type="dxa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ЗП маш</w:t>
            </w:r>
          </w:p>
        </w:tc>
        <w:tc>
          <w:tcPr>
            <w:tcW w:w="709" w:type="dxa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единич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всего</w:t>
            </w:r>
          </w:p>
        </w:tc>
      </w:tr>
    </w:tbl>
    <w:p>
      <w:pPr>
        <w:rPr>
          <w:sz w:val="2"/>
        </w:rPr>
      </w:pPr>
    </w:p>
    <w:tbl>
      <w:tblPr>
        <w:tblStyle w:val="7"/>
        <w:tblW w:w="1023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"/>
        <w:gridCol w:w="709"/>
        <w:gridCol w:w="1587"/>
        <w:gridCol w:w="708"/>
        <w:gridCol w:w="1134"/>
        <w:gridCol w:w="993"/>
        <w:gridCol w:w="1134"/>
        <w:gridCol w:w="992"/>
        <w:gridCol w:w="1134"/>
        <w:gridCol w:w="709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42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587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426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87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nil"/>
              <w:bottom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        Монтажные работы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ТЕРм10-08-003-06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Устройство оптико-(фото)электрическое, блок питания и контроля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"м10-08-003-06": (Кз=16,61; Кзм=16,61; Кэм=4,32; Км=5,59; Ком=5,59)]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1031,56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990,29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1,47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1981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5,76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11,52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ТЕРм08-10-010-01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Прокладка труб гофрированных ПВХ для защиты проводов и кабелей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"м08-10-010-01": (Кз=16,61; Кзм=16,61; Кэм=0,9; Км=5,46; Ком=5,46)]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2468,61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2317,76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59,18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15,20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30,40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103-9004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Клипса для крепежа гофротрубы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301-9920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Трубки защитные гофрированные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ТЕРм08-02-412-02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Затягивание провода в проложенные трубыи металлические рукава первого одножильного или многожильного в общей оплетке, суммарное сечение до 6 мм2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"м08-02-412-02": (Кз=16,61; Кзм=16,61; Кэм=7,77; Км=5,17; Ком=5,17)]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944,68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841,63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34,81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4,48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1683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10,78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ТЕРм08-02-390-01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Короба пластмассовые шириной до 40 мм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"м08-02-390-01": (Кз=16,61; Кзм=16,61; Кэм=4,58; Км=4,06; Ком=4,06)]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2921,57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2573,22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145,96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1,99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13381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759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16,29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84,71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ТЕРм08-02-399-01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Провод в коробах, сечением до 6 мм2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"м08-02-399-01": (Кз=16,61; Кзм=16,61; Кэм=7,76; Км=4,54; Ком=4,54)]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1149,40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549,62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415,86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308,28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5977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2162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1603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3,52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1,57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18,30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8,16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ТЕРм08-02-149-01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Кабель до 35 кВ, подвешиваемый на тросе, масса 1 м кабеля до 1 кг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"м08-02-149-01": (Кз=16,61; Кзм=16,61; Кэм=6,18; Км=5,87; Ком=5,87)]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0,75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м кабеля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20404,40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2732,34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11529,28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3227,66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15303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8647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2421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17,10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16,44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12,83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12,33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ТЕРм08-03-591-08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Розетка штепсельная неутопленного типа при открытой проводке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"м08-03-591-08": (Кз=16,61; Кзм=16,61; Кэм=5,69; Км=3,5; Ком=3,5)]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8150,34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7118,05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127,29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7,81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43,20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0,43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ТЕРм10-01-051-32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Разделка и включение кабеля или провода однопарного низкочастотного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"м10-01-051-32": (Кз=16,61; Кзм=16,61; Км=5,91; Ком=5,91)]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 концов кабеля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804,61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798,94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3196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ТЕР46-03-009-04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Пробивка в кирпичных стенах отверстий круглых диаметром до 25 мм при толщине стен до 38 см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"46-03-009-04": (Кз=16,61; Кзм=16,61; Кэм=7,51)]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14507,59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14507,59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10155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67,22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21,11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47,05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14,78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Пульт управления "С2000М"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"м10-08-001-05": (Кз=16,61; Кзм=16,61; Кэм=4,35; Км=4,9; Ком=4,9)]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312,77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291,84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Блок индикации "С-2000-БКИ"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"м10-08-001-05": (Кз=16,61; Кзм=16,61; Кэм=4,35; Км=4,9; Ком=4,9)]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312,77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291,84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Приборы ПС приемно-контрольные, пусковые, концентратор блок базовый на 10 лучей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"м10-08-001-01": (Кз=16,61; Кзм=16,61; Кэм=4,34; Км=6,04; Ком=6,04)]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1256,33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1203,06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ТЕРм10-08-001-02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Приборы ПС приемно-контрольные, пусковые, концентратор блок базовый на 20 лучей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"м10-08-001-02": (Кз=16,61; Кзм=16,61; Кэм=4,34; Км=6,65; Ком=6,65)]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2039,51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1955,00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1955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11,70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11,70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ТЕРм10-01-039-06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Реле, ключ, кнопка и др. с подготовкой места установки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"м10-01-039-06": (Кз=16,61; Кзм=16,61; Км=5,91; Ком=5,91)]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285,38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283,37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ТЕРм10-04-066-05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Оповещатель "Маяк-12К","ОПОП12-35"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"м10-04-066-05": (Кз=16,61; Кзм=16,61; Км=6,33; Ком=6,33)]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154,57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150,65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ТЕРм10-01-003-09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Табло рядовой сигнализации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"м10-01-003-09": (Кз=16,61; Кзм=16,61; Км=6; Ком=6)]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табло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32,13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31,89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2,60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ТЕРм10-06-034-12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Коробка распределительная настенная на кабеле с пластмассовой оболочкой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"м10-06-034-12": (Кз=16,61; Кзм=16,61; Кэм=6,68; Км=6,45; Ком=6,45)]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коробка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637,10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319,58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241,28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66,77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241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67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0,34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ТЕРм10-08-019-01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Коробка ответвительная на стене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"м10-08-019-01": (Кз=16,61; Кзм=16,61; Км=5,54; Ком=5,54)]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83,11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81,06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0,50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ТЕРм10-08-019-02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Устройство шлейфовое контрольное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"м10-08-019-02": (Кз=16,61; Кзм=16,61; Км=3,2; Ком=3,2)]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139,00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127,90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12,80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ТЕРм10-08-002-02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ПС автоматический дымовой, фотоэлектрический, радиоизотопный, световой в нормальном исполнении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"м10-08-002-02": (Кз=16,61; Кзм=16,61; Кэм=4,34; Км=4,11; Ком=4,11)]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281,07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268,42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1,39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30637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29258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152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1,68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183,12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ТЕРм10-08-002-01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Извещатель ПС автоматический тепловой электро-контактный, магнитоконтактный в нормальном исполнении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"м10-08-002-01": (Кз=16,61; Кзм=16,61; Кэм=4,33; Км=5,03; Ком=5,03)]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140,87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134,21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0,52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0,84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30,24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ТЕРп02-01-001-05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Автоматизированная система управления I категории технической сложности с количеством каналов (Кобщ) 20 </w:t>
            </w:r>
          </w:p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[Индекс по типу "ТЕРп": (Кз=16,61; Кзм=16,61)]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 система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30147,81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30147,81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30148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30148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И т о г о   п о   р а з д е л у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138054,00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106689,00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22331,00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4110,00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658,28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35,70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        Материалы не учтенные сборником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Болид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Пуль управления "С-2000М"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6400,00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Болид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Сигнал-20П SMD", Прибор приемно-контрольный охранно-пожарный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3200,00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Болид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Сигнал-10", Прибор приемно-контрольный охранно-пожарный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2200,00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Болид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Блок индикации "С-2000-БКИ"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4600,00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Рубеж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ИВЭПР 12/5 2х7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3500,00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Delta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Аккумулятор 7 Ач 12В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750,00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Аргус-Спектр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Устройство контроля шлейфов пожарной и охранной сигнализации "УШК-А"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Рубеж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Извещательзвуковой ОПОП12-35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290,00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Электротехника и Автоматика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Оповещатель охранно-пожарный комбинированный "Маяк-12К"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380,00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Рубеж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Извещатель пожарный дымовой оптико-электронный точечный "ИП 21-141"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109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250,00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27250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Рубеж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Извещатель пожарный ручной "ИПР 513-10"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220,00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Арсенал Безопасности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Молния-12  "Выход"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160,00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NULL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Шкаф монтажный с замком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2700,00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"КСРВнг-FRLS 1*2*0.8мм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19,00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"КСРВнг-FRLS 2*0.5мм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950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13,00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"КСРЭВнг-FRLS 4*0.5мм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19,00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"КСРЭВнг-FRLS 10*0.5мм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52,00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Провод ВВнг-FRLS 3х1.5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Промрукав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Трубка гофрированная D=16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4,50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Паритет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ParLan U/UTP2 cat 5e V/Petr (КВПВПтр-5е 2*2*0.52) 100008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Промрукав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Кабель-канал 20*10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420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15,00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Промрукав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Кабель-канал 25*16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NULL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Коробка ответвительная КРТП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82,00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NULL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Розетка накладная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45,00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Бастион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Светильник аварийный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860,00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DEKraft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Автоматический выключатель -10A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4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94,00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NULL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Коробка под автоматический выключатель 2-х мест.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35,00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КСС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ИП 103-5/1С-А3 Извещатель пожарный тепловой максимальный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36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78,00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NULL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Коробка УК-2П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10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И т о г о   п о   р а з д е л у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101885,00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0,00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0,00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том числе основные материалы в базовых ценах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101885,00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с е г 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239939,00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106689,00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22331,00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4110,00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658,28</w:t>
            </w: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35,70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В том числе основные материалы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101885,00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  <w:lang w:val="en-US"/>
              </w:rPr>
            </w:pPr>
          </w:p>
          <w:p>
            <w:pPr>
              <w:pStyle w:val="3"/>
              <w:spacing w:before="40"/>
              <w:jc w:val="right"/>
              <w:rPr>
                <w:rFonts w:ascii="Arial" w:hAnsi="Arial"/>
                <w:sz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26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87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>
            <w:pPr>
              <w:pStyle w:val="3"/>
              <w:jc w:val="center"/>
              <w:rPr>
                <w:rFonts w:ascii="Arial" w:hAnsi="Arial"/>
                <w:sz w:val="16"/>
              </w:rPr>
            </w:pPr>
          </w:p>
        </w:tc>
      </w:tr>
    </w:tbl>
    <w:p>
      <w:pPr>
        <w:rPr>
          <w:sz w:val="16"/>
          <w:lang w:val="en-US"/>
        </w:rPr>
      </w:pPr>
    </w:p>
    <w:tbl>
      <w:tblPr>
        <w:tblStyle w:val="7"/>
        <w:tblW w:w="1006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126"/>
        <w:gridCol w:w="2126"/>
        <w:gridCol w:w="25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Наименование затрат</w:t>
            </w:r>
          </w:p>
        </w:tc>
        <w:tc>
          <w:tcPr>
            <w:tcW w:w="2126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Коэффициент</w:t>
            </w:r>
          </w:p>
        </w:tc>
        <w:tc>
          <w:tcPr>
            <w:tcW w:w="2126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Процент</w:t>
            </w:r>
          </w:p>
        </w:tc>
        <w:tc>
          <w:tcPr>
            <w:tcW w:w="2552" w:type="dxa"/>
          </w:tcPr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Сумма</w:t>
            </w:r>
          </w:p>
          <w:p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 руб.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239 939,00</w:t>
            </w:r>
          </w:p>
        </w:tc>
      </w:tr>
      <w:tr>
        <w:tblPrEx>
          <w:tblLayout w:type="fixed"/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(Монтаж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31 251,84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(Электромонтажные работы : на других объектах)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76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21 827,96</w:t>
            </w:r>
          </w:p>
        </w:tc>
      </w:tr>
      <w:tr>
        <w:tblPrEx>
          <w:tblLayout w:type="fixed"/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(Сооружения связи, радиовещания и телевидения : монтаж радиотелевизионного и электронного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73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1 979,76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(Сооружения связи, радиовещания и телевидения : прокладка и монтаж сетей связи)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309,60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Накладные расходы (Пусконаладочные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52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15 676,96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 накладных расходов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71 046,12</w:t>
            </w:r>
          </w:p>
        </w:tc>
      </w:tr>
      <w:tr>
        <w:tblPrEx>
          <w:tblLayout w:type="fixed"/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310 985,12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(Монтаж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20 997,33</w:t>
            </w:r>
          </w:p>
        </w:tc>
      </w:tr>
      <w:tr>
        <w:tblPrEx>
          <w:tblLayout w:type="fixed"/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(Электромонтажные работы : на других объектах)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13 498,87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(Сооружения связи, радиовещания и телевидения : монтаж радиотелевизионного и электронного оборудования)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1 274,64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(Сооружения связи, радиовещания и телевидения : прокладка и монтаж сетей связи)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181,89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Сметная прибыль (Пусконаладочные работы)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8 742,92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 сметной прибыли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44 695,65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Итого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355 680,77</w:t>
            </w:r>
          </w:p>
        </w:tc>
      </w:tr>
      <w:tr>
        <w:tblPrEx>
          <w:tblLayout w:type="fixed"/>
        </w:tblPrEx>
        <w:tc>
          <w:tcPr>
            <w:tcW w:w="326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 С Е Г О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4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355 680,77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tcBorders>
              <w:top w:val="single" w:color="auto" w:sz="4" w:space="0"/>
            </w:tcBorders>
          </w:tcPr>
          <w:p>
            <w:pPr>
              <w:rPr>
                <w:rFonts w:ascii="Arial" w:hAnsi="Arial"/>
                <w:sz w:val="16"/>
              </w:rPr>
            </w:pP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tbl>
      <w:tblPr>
        <w:tblStyle w:val="7"/>
        <w:tblW w:w="496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70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Составил </w:t>
            </w: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Arial" w:hAnsi="Arial"/>
              </w:rPr>
            </w:pP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</w:p>
        </w:tc>
      </w:tr>
      <w:tr>
        <w:tblPrEx>
          <w:tblLayout w:type="fixed"/>
        </w:tblPrEx>
        <w:tc>
          <w:tcPr>
            <w:tcW w:w="1701" w:type="dxa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Проверил</w:t>
            </w:r>
          </w:p>
        </w:tc>
        <w:tc>
          <w:tcPr>
            <w:tcW w:w="3261" w:type="dxa"/>
          </w:tcPr>
          <w:p>
            <w:pPr>
              <w:rPr>
                <w:rFonts w:ascii="Arial" w:hAnsi="Arial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284" w:right="454" w:bottom="1264" w:left="1134" w:header="284" w:footer="567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10796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42"/>
      <w:gridCol w:w="9554"/>
    </w:tblGrid>
    <w:tr>
      <w:tblPrEx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242" w:type="dxa"/>
        </w:tcPr>
        <w:p>
          <w:pPr>
            <w:pStyle w:val="4"/>
            <w:jc w:val="right"/>
            <w:rPr>
              <w:vanish/>
              <w:color w:val="0000FF"/>
              <w:sz w:val="22"/>
              <w:lang w:val="en-US"/>
            </w:rPr>
          </w:pPr>
          <w:r>
            <w:rPr>
              <w:vanish/>
              <w:lang w:eastAsia="ru-RU"/>
            </w:rPr>
            <w:drawing>
              <wp:inline distT="0" distB="0" distL="0" distR="0">
                <wp:extent cx="247650" cy="2476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54" w:type="dxa"/>
        </w:tcPr>
        <w:p>
          <w:pPr>
            <w:pStyle w:val="4"/>
            <w:tabs>
              <w:tab w:val="center" w:pos="675"/>
              <w:tab w:val="right" w:pos="10704"/>
              <w:tab w:val="clear" w:pos="4153"/>
              <w:tab w:val="clear" w:pos="8306"/>
            </w:tabs>
            <w:rPr>
              <w:vanish/>
              <w:color w:val="0000FF"/>
              <w:sz w:val="22"/>
              <w:lang w:val="en-US"/>
            </w:rPr>
          </w:pPr>
          <w:r>
            <w:rPr>
              <w:vanish/>
              <w:color w:val="0000FF"/>
              <w:sz w:val="22"/>
            </w:rPr>
            <w:t xml:space="preserve">Документ распечатан с использованием программного обеспечения ООО </w:t>
          </w:r>
          <w:r>
            <w:rPr>
              <w:vanish/>
              <w:color w:val="0000FF"/>
              <w:sz w:val="22"/>
              <w:lang w:val="en-US"/>
            </w:rPr>
            <w:t>«</w:t>
          </w:r>
          <w:r>
            <w:rPr>
              <w:vanish/>
              <w:color w:val="0000FF"/>
              <w:sz w:val="22"/>
            </w:rPr>
            <w:t>ФОРВИС</w:t>
          </w:r>
          <w:r>
            <w:rPr>
              <w:vanish/>
              <w:color w:val="0000FF"/>
              <w:sz w:val="22"/>
              <w:lang w:val="en-US"/>
            </w:rPr>
            <w:t>»</w:t>
          </w:r>
          <w:r>
            <w:rPr>
              <w:vanish/>
              <w:color w:val="0000FF"/>
              <w:sz w:val="22"/>
            </w:rPr>
            <w:t>,</w:t>
          </w:r>
        </w:p>
        <w:p>
          <w:pPr>
            <w:pStyle w:val="4"/>
            <w:tabs>
              <w:tab w:val="center" w:pos="675"/>
              <w:tab w:val="right" w:pos="10704"/>
              <w:tab w:val="clear" w:pos="4153"/>
              <w:tab w:val="clear" w:pos="8306"/>
            </w:tabs>
            <w:rPr>
              <w:vanish/>
              <w:color w:val="0000FF"/>
            </w:rPr>
          </w:pPr>
          <w:r>
            <w:rPr>
              <w:vanish/>
              <w:color w:val="0000FF"/>
              <w:sz w:val="22"/>
              <w:lang w:val="en-US"/>
            </w:rPr>
            <w:t xml:space="preserve"> </w:t>
          </w:r>
          <w:r>
            <w:rPr>
              <w:vanish/>
              <w:color w:val="0000FF"/>
              <w:sz w:val="22"/>
            </w:rPr>
            <w:fldChar w:fldCharType="begin"/>
          </w:r>
          <w:r>
            <w:rPr>
              <w:vanish/>
              <w:color w:val="0000FF"/>
              <w:sz w:val="22"/>
            </w:rPr>
            <w:instrText xml:space="preserve"> DOCPROPERTY "ForvisPhone" \* MERGEFORMAT </w:instrText>
          </w:r>
          <w:r>
            <w:rPr>
              <w:vanish/>
              <w:color w:val="0000FF"/>
              <w:sz w:val="22"/>
            </w:rPr>
            <w:fldChar w:fldCharType="separate"/>
          </w:r>
          <w:r>
            <w:rPr>
              <w:vanish/>
              <w:color w:val="0000FF"/>
              <w:sz w:val="22"/>
            </w:rPr>
            <w:t>тел. (812)-376-05-06</w:t>
          </w:r>
          <w:r>
            <w:rPr>
              <w:vanish/>
              <w:color w:val="0000FF"/>
              <w:sz w:val="22"/>
            </w:rPr>
            <w:fldChar w:fldCharType="end"/>
          </w:r>
        </w:p>
      </w:tc>
    </w:tr>
  </w:tbl>
  <w:p>
    <w:pPr>
      <w:pStyle w:val="4"/>
      <w:rPr>
        <w:vanish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>
      <w:t>4</w:t>
    </w:r>
    <w:r>
      <w:fldChar w:fldCharType="end"/>
    </w:r>
    <w:r>
      <w:t xml:space="preserve"> / 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</w:p>
  <w:p>
    <w:pPr>
      <w:pStyle w:val="3"/>
    </w:pPr>
    <w:r>
      <w:t xml:space="preserve">Смета № </w:t>
    </w:r>
    <w:r>
      <w:fldChar w:fldCharType="begin"/>
    </w:r>
    <w:r>
      <w:instrText xml:space="preserve"> DOCPROPERTY "SmetaNumber" \* MERGEFORMAT </w:instrText>
    </w:r>
    <w:r>
      <w:fldChar w:fldCharType="separate"/>
    </w:r>
    <w:r>
      <w:rPr>
        <w:b/>
      </w:rPr>
      <w:t>177</w:t>
    </w:r>
    <w:r>
      <w:fldChar w:fldCharType="end"/>
    </w:r>
    <w:r>
      <w:t xml:space="preserve"> от </w:t>
    </w:r>
    <w:r>
      <w:fldChar w:fldCharType="begin"/>
    </w:r>
    <w:r>
      <w:instrText xml:space="preserve"> DOCPROPERTY "SmetaDate" \* MERGEFORMAT </w:instrText>
    </w:r>
    <w:r>
      <w:fldChar w:fldCharType="separate"/>
    </w:r>
    <w:r>
      <w:rPr>
        <w:b/>
      </w:rPr>
      <w:t>15.11.2018</w:t>
    </w:r>
    <w:r>
      <w:fldChar w:fldCharType="end"/>
    </w:r>
  </w:p>
  <w:p>
    <w:pPr>
      <w:pStyle w:val="3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09"/>
    <w:rsid w:val="00154B11"/>
    <w:rsid w:val="00333409"/>
    <w:rsid w:val="003D77FF"/>
    <w:rsid w:val="003E2FDC"/>
    <w:rsid w:val="0049552C"/>
    <w:rsid w:val="00497764"/>
    <w:rsid w:val="00933C58"/>
    <w:rsid w:val="009A5675"/>
    <w:rsid w:val="00B2424A"/>
    <w:rsid w:val="00C33E99"/>
    <w:rsid w:val="504D6B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</w:style>
  <w:style w:type="paragraph" w:styleId="3">
    <w:name w:val="header"/>
    <w:basedOn w:val="1"/>
    <w:link w:val="8"/>
    <w:uiPriority w:val="99"/>
    <w:pPr>
      <w:tabs>
        <w:tab w:val="center" w:pos="4153"/>
        <w:tab w:val="right" w:pos="8306"/>
      </w:tabs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</w:pPr>
  </w:style>
  <w:style w:type="character" w:styleId="6">
    <w:name w:val="annotation reference"/>
    <w:basedOn w:val="5"/>
    <w:semiHidden/>
    <w:uiPriority w:val="0"/>
    <w:rPr>
      <w:sz w:val="16"/>
    </w:rPr>
  </w:style>
  <w:style w:type="character" w:customStyle="1" w:styleId="8">
    <w:name w:val="Верхний колонтитул Знак"/>
    <w:link w:val="3"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ros-W\Template\LSN4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LSN4St</Template>
  <Pages>6</Pages>
  <Words>1484</Words>
  <Characters>8461</Characters>
  <Lines>70</Lines>
  <Paragraphs>19</Paragraphs>
  <TotalTime>0</TotalTime>
  <ScaleCrop>false</ScaleCrop>
  <LinksUpToDate>false</LinksUpToDate>
  <CharactersWithSpaces>9926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2018-11-16T11:52:00Z</dcterms:created>
  <dc:creator>Гришин Дмитрий Евгеньевич</dc:creator>
  <cp:lastModifiedBy>TbGo</cp:lastModifiedBy>
  <cp:lastPrinted>2002-11-06T09:32:00Z</cp:lastPrinted>
  <dcterms:modified xsi:type="dcterms:W3CDTF">2018-11-19T11:11:42Z</dcterms:modified>
  <dc:title>СОГЛАСОВАНО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metaNumber">
    <vt:lpwstr>177</vt:lpwstr>
  </property>
  <property fmtid="{D5CDD505-2E9C-101B-9397-08002B2CF9AE}" pid="3" name="SmetaDate">
    <vt:filetime>2018-11-14T20:00:00Z</vt:filetime>
  </property>
  <property fmtid="{D5CDD505-2E9C-101B-9397-08002B2CF9AE}" pid="4" name="SmetaName">
    <vt:lpwstr>Автоматическая пожарная и сигнализация, система  оповещения и эвакуации о пожаре</vt:lpwstr>
  </property>
  <property fmtid="{D5CDD505-2E9C-101B-9397-08002B2CF9AE}" pid="5" name="ForvisPhone">
    <vt:lpwstr>тел. (812)-376-05-06</vt:lpwstr>
  </property>
  <property fmtid="{D5CDD505-2E9C-101B-9397-08002B2CF9AE}" pid="6" name="KSOProductBuildVer">
    <vt:lpwstr>1049-10.1.0.5795</vt:lpwstr>
  </property>
</Properties>
</file>